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CF6A6E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</w:t>
                  </w:r>
                  <w:r w:rsidR="0052110A">
                    <w:rPr>
                      <w:rFonts w:ascii="Cambria" w:hAnsi="Cambria"/>
                      <w:color w:val="000000"/>
                      <w:sz w:val="26"/>
                      <w:szCs w:val="26"/>
                      <w:lang w:val="en-US"/>
                    </w:rPr>
                    <w:t>_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CF6A6E">
        <w:rPr>
          <w:color w:val="FF0000"/>
          <w:sz w:val="28"/>
          <w:szCs w:val="28"/>
        </w:rPr>
        <w:t>грузового фургона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CF6A6E">
        <w:rPr>
          <w:b w:val="0"/>
          <w:color w:val="FF0000"/>
          <w:sz w:val="28"/>
          <w:szCs w:val="28"/>
        </w:rPr>
        <w:t>5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</w:t>
      </w:r>
      <w:r w:rsidR="00CE3CA8">
        <w:rPr>
          <w:b w:val="0"/>
          <w:sz w:val="28"/>
          <w:szCs w:val="28"/>
        </w:rPr>
        <w:t>12</w:t>
      </w:r>
      <w:r w:rsidR="00135A71">
        <w:rPr>
          <w:b w:val="0"/>
          <w:sz w:val="28"/>
          <w:szCs w:val="28"/>
        </w:rPr>
        <w:t>24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135A71">
        <w:rPr>
          <w:b w:val="0"/>
          <w:sz w:val="28"/>
          <w:szCs w:val="28"/>
        </w:rPr>
        <w:t>24</w:t>
      </w:r>
      <w:r w:rsidR="00FE2C05" w:rsidRPr="00E224BD">
        <w:rPr>
          <w:b w:val="0"/>
          <w:sz w:val="28"/>
          <w:szCs w:val="28"/>
        </w:rPr>
        <w:t xml:space="preserve"> </w:t>
      </w:r>
      <w:r w:rsidR="00CE3CA8">
        <w:rPr>
          <w:b w:val="0"/>
          <w:sz w:val="28"/>
          <w:szCs w:val="28"/>
        </w:rPr>
        <w:t>дека</w:t>
      </w:r>
      <w:r w:rsidR="00280A8B">
        <w:rPr>
          <w:b w:val="0"/>
          <w:sz w:val="28"/>
          <w:szCs w:val="28"/>
        </w:rPr>
        <w:t>бря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 w:rsidRPr="00323E62">
        <w:rPr>
          <w:snapToGrid/>
          <w:sz w:val="28"/>
          <w:szCs w:val="24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Default="00F9710A" w:rsidP="00F9710A"/>
    <w:p w:rsidR="00135A71" w:rsidRDefault="00135A71" w:rsidP="00135A71">
      <w:pPr>
        <w:pStyle w:val="1"/>
        <w:numPr>
          <w:ilvl w:val="0"/>
          <w:numId w:val="0"/>
        </w:numPr>
        <w:jc w:val="center"/>
      </w:pPr>
      <w:bookmarkStart w:id="0" w:name="_Toc315340999"/>
      <w:bookmarkStart w:id="1" w:name="_Toc286070181"/>
      <w:r>
        <w:lastRenderedPageBreak/>
        <w:t>ТЕХНИЧЕСКОЕ ЗАДАНИЕ</w:t>
      </w:r>
      <w:bookmarkEnd w:id="0"/>
      <w:bookmarkEnd w:id="1"/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1  Общие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1.1 Изделия должны иметь улучшенный товарный вид.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1.2 Участник процедуры закупки должен представить копии сертификатов соответствия ГОСТ, ГОСТ </w:t>
      </w:r>
      <w:proofErr w:type="gramStart"/>
      <w:r>
        <w:rPr>
          <w:rFonts w:ascii="Cambria" w:hAnsi="Cambria"/>
        </w:rPr>
        <w:t>Р</w:t>
      </w:r>
      <w:proofErr w:type="gramEnd"/>
      <w:r>
        <w:rPr>
          <w:rFonts w:ascii="Cambria" w:hAnsi="Cambria"/>
        </w:rPr>
        <w:t xml:space="preserve"> и санитарно-эпидемиологические заключения на продукцию в соответствии с действующим законодательством Российской Федерации.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2  Состав продукции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2.1. В таблице перечислена продукция, являющаяся предметом аренды настоящей процедуры закупки: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6816"/>
        <w:gridCol w:w="985"/>
        <w:gridCol w:w="1554"/>
      </w:tblGrid>
      <w:tr w:rsidR="00135A71" w:rsidTr="00EE4181">
        <w:trPr>
          <w:trHeight w:val="63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№ </w:t>
            </w:r>
            <w:proofErr w:type="spellStart"/>
            <w:r>
              <w:rPr>
                <w:rFonts w:ascii="Cambria" w:hAnsi="Cambria"/>
                <w:b/>
                <w:bCs/>
              </w:rPr>
              <w:t>п.п</w:t>
            </w:r>
            <w:proofErr w:type="spellEnd"/>
            <w:r>
              <w:rPr>
                <w:rFonts w:ascii="Cambria" w:hAnsi="Cambria"/>
                <w:b/>
                <w:bCs/>
              </w:rPr>
              <w:t>.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Ед. изм.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Кол-во</w:t>
            </w:r>
          </w:p>
        </w:tc>
      </w:tr>
      <w:tr w:rsidR="00135A71" w:rsidTr="00EE4181">
        <w:trPr>
          <w:trHeight w:val="31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Pr="00135A71" w:rsidRDefault="00CF6A6E" w:rsidP="00CF6A6E">
            <w:pPr>
              <w:rPr>
                <w:rFonts w:ascii="Cambria" w:hAnsi="Cambria"/>
              </w:rPr>
            </w:pPr>
            <w:r>
              <w:rPr>
                <w:rFonts w:ascii="Cambria" w:hAnsi="Cambria"/>
                <w:color w:val="FF0000"/>
              </w:rPr>
              <w:t>Г</w:t>
            </w:r>
            <w:r w:rsidRPr="00CF6A6E">
              <w:rPr>
                <w:rFonts w:ascii="Cambria" w:hAnsi="Cambria"/>
                <w:color w:val="FF0000"/>
              </w:rPr>
              <w:t>рузово</w:t>
            </w:r>
            <w:r>
              <w:rPr>
                <w:rFonts w:ascii="Cambria" w:hAnsi="Cambria"/>
                <w:color w:val="FF0000"/>
              </w:rPr>
              <w:t>й</w:t>
            </w:r>
            <w:r w:rsidRPr="00CF6A6E">
              <w:rPr>
                <w:rFonts w:ascii="Cambria" w:hAnsi="Cambria"/>
                <w:color w:val="FF0000"/>
              </w:rPr>
              <w:t xml:space="preserve"> фургон</w:t>
            </w:r>
            <w:bookmarkStart w:id="2" w:name="_GoBack"/>
            <w:bookmarkEnd w:id="2"/>
            <w:r w:rsidRPr="00CF6A6E">
              <w:rPr>
                <w:rFonts w:ascii="Cambria" w:hAnsi="Cambria"/>
                <w:color w:val="FF0000"/>
              </w:rPr>
              <w:t xml:space="preserve"> PEUGEOT BOXER</w:t>
            </w:r>
            <w:r w:rsidR="006D0B53">
              <w:rPr>
                <w:rFonts w:ascii="Cambria" w:hAnsi="Cambria"/>
                <w:color w:val="FF0000"/>
              </w:rPr>
              <w:t xml:space="preserve"> </w:t>
            </w:r>
            <w:r w:rsidR="00135A71">
              <w:rPr>
                <w:rFonts w:ascii="Cambria" w:hAnsi="Cambria"/>
              </w:rPr>
              <w:t>или эквивалент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Шт.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</w:tr>
    </w:tbl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  Технические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3.1 Поставляемая продукция должна соответствовать указанным характеристикам, быть изготовленной в соответствии со стандартами, указанными в таблице.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4  Гарантийные обязательства</w:t>
      </w:r>
    </w:p>
    <w:p w:rsidR="00135A71" w:rsidRPr="00AD7582" w:rsidRDefault="00135A71" w:rsidP="00135A71">
      <w:pPr>
        <w:rPr>
          <w:color w:val="FF0000"/>
        </w:rPr>
      </w:pPr>
      <w:r>
        <w:rPr>
          <w:rFonts w:ascii="Cambria" w:hAnsi="Cambria"/>
        </w:rPr>
        <w:t>4.1 Гарантийные обязательства на продукцию должны составлять не менее 12 месяцев, считая от даты поставки продукции Заказчику.</w:t>
      </w:r>
    </w:p>
    <w:p w:rsidR="00135A71" w:rsidRPr="00F9710A" w:rsidRDefault="00135A71" w:rsidP="00F9710A"/>
    <w:sectPr w:rsidR="00135A71" w:rsidRPr="00F9710A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135A71"/>
    <w:rsid w:val="00215791"/>
    <w:rsid w:val="00280A8B"/>
    <w:rsid w:val="002827CA"/>
    <w:rsid w:val="0028586E"/>
    <w:rsid w:val="00323E62"/>
    <w:rsid w:val="003C7B31"/>
    <w:rsid w:val="003E7C8B"/>
    <w:rsid w:val="004C2D25"/>
    <w:rsid w:val="0052110A"/>
    <w:rsid w:val="005220F2"/>
    <w:rsid w:val="00526834"/>
    <w:rsid w:val="00570FB3"/>
    <w:rsid w:val="00614408"/>
    <w:rsid w:val="00664043"/>
    <w:rsid w:val="00690CB6"/>
    <w:rsid w:val="006946F7"/>
    <w:rsid w:val="006C1963"/>
    <w:rsid w:val="006D0B53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CE3CA8"/>
    <w:rsid w:val="00CF6A6E"/>
    <w:rsid w:val="00D46AFC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21</cp:revision>
  <cp:lastPrinted>2013-02-28T11:41:00Z</cp:lastPrinted>
  <dcterms:created xsi:type="dcterms:W3CDTF">2013-02-28T11:41:00Z</dcterms:created>
  <dcterms:modified xsi:type="dcterms:W3CDTF">2014-12-23T12:18:00Z</dcterms:modified>
</cp:coreProperties>
</file>